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"/>
        <w:rPr>
          <w:rFonts w:ascii="Times New Roman"/>
          <w:sz w:val="4"/>
        </w:rPr>
      </w:pPr>
    </w:p>
    <w:p>
      <w:pPr>
        <w:pStyle w:val="BodyText"/>
        <w:ind w:left="68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59478" cy="448436"/>
            <wp:effectExtent l="0" t="0" r="0" b="0"/>
            <wp:docPr id="1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78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9"/>
        <w:rPr>
          <w:rFonts w:ascii="Times New Roman"/>
          <w:sz w:val="34"/>
        </w:rPr>
      </w:pP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0" w:after="0"/>
        <w:ind w:left="1026" w:right="0" w:hanging="257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478784">
            <wp:simplePos x="0" y="0"/>
            <wp:positionH relativeFrom="page">
              <wp:posOffset>476677</wp:posOffset>
            </wp:positionH>
            <wp:positionV relativeFrom="paragraph">
              <wp:posOffset>-89075</wp:posOffset>
            </wp:positionV>
            <wp:extent cx="6612841" cy="6974928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2841" cy="6974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AFETY OBSERVATION REPORT" w:id="1"/>
      <w:bookmarkEnd w:id="1"/>
      <w:r>
        <w:rPr/>
      </w:r>
      <w:bookmarkStart w:name="1. Incident Information" w:id="2"/>
      <w:bookmarkEnd w:id="2"/>
      <w:r>
        <w:rPr/>
      </w:r>
      <w:bookmarkStart w:name="Incident Date Location Exact Incident" w:id="3"/>
      <w:bookmarkEnd w:id="3"/>
      <w:r>
        <w:rPr/>
      </w:r>
      <w:bookmarkStart w:name="Location" w:id="4"/>
      <w:bookmarkEnd w:id="4"/>
      <w:r>
        <w:rPr/>
      </w:r>
      <w:bookmarkStart w:name="Reported By" w:id="5"/>
      <w:bookmarkEnd w:id="5"/>
      <w:r>
        <w:rPr/>
      </w:r>
      <w:bookmarkStart w:name="2. People Involved" w:id="6"/>
      <w:bookmarkEnd w:id="6"/>
      <w:r>
        <w:rPr/>
      </w:r>
      <w:bookmarkStart w:name="Name" w:id="7"/>
      <w:bookmarkEnd w:id="7"/>
      <w:r>
        <w:rPr/>
      </w:r>
      <w:bookmarkStart w:name="Role" w:id="8"/>
      <w:bookmarkEnd w:id="8"/>
      <w:r>
        <w:rPr/>
      </w:r>
      <w:bookmarkStart w:name="Incident Time Department / Area" w:id="9"/>
      <w:bookmarkEnd w:id="9"/>
      <w:r>
        <w:rPr/>
      </w:r>
      <w:bookmarkStart w:name="Job Title / Position" w:id="10"/>
      <w:bookmarkEnd w:id="10"/>
      <w:r>
        <w:rPr/>
      </w:r>
      <w:bookmarkStart w:name="Department / Company" w:id="11"/>
      <w:bookmarkEnd w:id="11"/>
      <w:r>
        <w:rPr/>
      </w:r>
      <w:bookmarkStart w:name="Contact Number" w:id="12"/>
      <w:bookmarkEnd w:id="12"/>
      <w:r>
        <w:rPr/>
      </w:r>
      <w:bookmarkStart w:name="3. Incident Summary" w:id="13"/>
      <w:bookmarkEnd w:id="13"/>
      <w:r>
        <w:rPr/>
      </w:r>
      <w:bookmarkStart w:name="Brief Description of the Incident" w:id="14"/>
      <w:bookmarkEnd w:id="14"/>
      <w:r>
        <w:rPr/>
      </w:r>
      <w:bookmarkStart w:name="Immediate Actions Taken" w:id="15"/>
      <w:bookmarkEnd w:id="15"/>
      <w:r>
        <w:rPr/>
      </w:r>
      <w:bookmarkStart w:name="4. Incident Classification (Safety Obser" w:id="16"/>
      <w:bookmarkEnd w:id="16"/>
      <w:r>
        <w:rPr/>
      </w:r>
      <w:bookmarkStart w:name="Observation Category" w:id="17"/>
      <w:bookmarkEnd w:id="17"/>
      <w:r>
        <w:rPr/>
      </w:r>
      <w:bookmarkStart w:name="Risk Potential (If left unaddressed)" w:id="18"/>
      <w:bookmarkEnd w:id="18"/>
      <w:r>
        <w:rPr/>
      </w:r>
      <w:bookmarkStart w:name="Observation Focus Area" w:id="19"/>
      <w:bookmarkEnd w:id="19"/>
      <w:r>
        <w:rPr>
          <w:b/>
          <w:color w:val="FFFFFF"/>
          <w:sz w:val="22"/>
        </w:rPr>
        <w:t>I</w:t>
      </w:r>
      <w:r>
        <w:rPr>
          <w:b/>
          <w:color w:val="FFFFFF"/>
          <w:sz w:val="22"/>
        </w:rPr>
        <w:t>ncident</w:t>
      </w:r>
      <w:r>
        <w:rPr>
          <w:b/>
          <w:color w:val="FFFFFF"/>
          <w:spacing w:val="-1"/>
          <w:sz w:val="22"/>
        </w:rPr>
        <w:t> </w:t>
      </w:r>
      <w:r>
        <w:rPr>
          <w:b/>
          <w:color w:val="FFFFFF"/>
          <w:spacing w:val="-2"/>
          <w:w w:val="105"/>
          <w:sz w:val="22"/>
        </w:rPr>
        <w:t>Information</w:t>
      </w:r>
    </w:p>
    <w:p>
      <w:pPr>
        <w:pStyle w:val="Title"/>
        <w:spacing w:before="86"/>
      </w:pPr>
      <w:r>
        <w:rPr>
          <w:b w:val="0"/>
        </w:rPr>
        <w:br w:type="column"/>
      </w:r>
      <w:r>
        <w:rPr>
          <w:color w:val="363D4B"/>
          <w:w w:val="110"/>
        </w:rPr>
        <w:t>SAFETY</w:t>
      </w:r>
      <w:r>
        <w:rPr>
          <w:color w:val="363D4B"/>
          <w:spacing w:val="17"/>
          <w:w w:val="110"/>
        </w:rPr>
        <w:t> </w:t>
      </w:r>
      <w:r>
        <w:rPr>
          <w:color w:val="363D4B"/>
          <w:spacing w:val="-2"/>
          <w:w w:val="110"/>
        </w:rPr>
        <w:t>OBSERVATION</w:t>
      </w:r>
    </w:p>
    <w:p>
      <w:pPr>
        <w:pStyle w:val="Title"/>
      </w:pPr>
      <w:r>
        <w:rPr/>
        <w:pict>
          <v:shape style="position:absolute;margin-left:42.535004pt;margin-top:18.63192pt;width:510.45pt;height:1.55pt;mso-position-horizontal-relative:page;mso-position-vertical-relative:paragraph;z-index:15728640" id="docshape1" coordorigin="851,373" coordsize="10209,31" path="m11059,373l5955,373,851,373,851,403,5955,403,11059,403,11059,373xe" filled="true" fillcolor="#1d69b0" stroked="false">
            <v:path arrowok="t"/>
            <v:fill type="solid"/>
            <w10:wrap type="none"/>
          </v:shape>
        </w:pict>
      </w:r>
      <w:r>
        <w:rPr>
          <w:color w:val="363D4B"/>
          <w:spacing w:val="-2"/>
          <w:w w:val="115"/>
        </w:rPr>
        <w:t>REPORT</w:t>
      </w:r>
    </w:p>
    <w:p>
      <w:pPr>
        <w:spacing w:after="0"/>
        <w:sectPr>
          <w:type w:val="continuous"/>
          <w:pgSz w:w="11910" w:h="16850"/>
          <w:pgMar w:top="740" w:bottom="280" w:left="260" w:right="260"/>
          <w:cols w:num="2" w:equalWidth="0">
            <w:col w:w="3262" w:space="2901"/>
            <w:col w:w="5227"/>
          </w:cols>
        </w:sectPr>
      </w:pPr>
    </w:p>
    <w:p>
      <w:pPr>
        <w:spacing w:line="240" w:lineRule="auto" w:before="2"/>
        <w:rPr>
          <w:b/>
          <w:sz w:val="16"/>
        </w:rPr>
      </w:pPr>
    </w:p>
    <w:p>
      <w:pPr>
        <w:spacing w:after="0" w:line="240" w:lineRule="auto"/>
        <w:rPr>
          <w:sz w:val="16"/>
        </w:rPr>
        <w:sectPr>
          <w:type w:val="continuous"/>
          <w:pgSz w:w="11910" w:h="16850"/>
          <w:pgMar w:top="740" w:bottom="280" w:left="260" w:right="260"/>
        </w:sectPr>
      </w:pPr>
    </w:p>
    <w:p>
      <w:pPr>
        <w:spacing w:line="448" w:lineRule="auto" w:before="104"/>
        <w:ind w:left="725" w:right="36" w:firstLine="0"/>
        <w:jc w:val="left"/>
        <w:rPr>
          <w:b/>
          <w:sz w:val="19"/>
        </w:rPr>
      </w:pPr>
      <w:r>
        <w:rPr>
          <w:b/>
          <w:color w:val="363D4B"/>
          <w:spacing w:val="-2"/>
          <w:sz w:val="19"/>
        </w:rPr>
        <w:t>Incident</w:t>
      </w:r>
      <w:r>
        <w:rPr>
          <w:b/>
          <w:color w:val="363D4B"/>
          <w:spacing w:val="-12"/>
          <w:sz w:val="19"/>
        </w:rPr>
        <w:t> </w:t>
      </w:r>
      <w:r>
        <w:rPr>
          <w:b/>
          <w:color w:val="363D4B"/>
          <w:spacing w:val="-2"/>
          <w:sz w:val="19"/>
        </w:rPr>
        <w:t>Date Location</w:t>
      </w:r>
    </w:p>
    <w:p>
      <w:pPr>
        <w:spacing w:line="278" w:lineRule="auto" w:before="0"/>
        <w:ind w:left="725" w:right="36" w:firstLine="0"/>
        <w:jc w:val="left"/>
        <w:rPr>
          <w:b/>
          <w:sz w:val="19"/>
        </w:rPr>
      </w:pPr>
      <w:r>
        <w:rPr>
          <w:b/>
          <w:color w:val="363D4B"/>
          <w:sz w:val="19"/>
        </w:rPr>
        <w:t>Exact</w:t>
      </w:r>
      <w:r>
        <w:rPr>
          <w:b/>
          <w:color w:val="363D4B"/>
          <w:spacing w:val="-14"/>
          <w:sz w:val="19"/>
        </w:rPr>
        <w:t> </w:t>
      </w:r>
      <w:r>
        <w:rPr>
          <w:b/>
          <w:color w:val="363D4B"/>
          <w:sz w:val="19"/>
        </w:rPr>
        <w:t>Incident </w:t>
      </w:r>
      <w:r>
        <w:rPr>
          <w:b/>
          <w:color w:val="363D4B"/>
          <w:spacing w:val="-2"/>
          <w:w w:val="105"/>
          <w:sz w:val="19"/>
        </w:rPr>
        <w:t>Location </w:t>
      </w:r>
      <w:r>
        <w:rPr>
          <w:b/>
          <w:color w:val="363D4B"/>
          <w:w w:val="105"/>
          <w:sz w:val="19"/>
        </w:rPr>
        <w:t>Reported</w:t>
      </w:r>
      <w:r>
        <w:rPr>
          <w:b/>
          <w:color w:val="363D4B"/>
          <w:spacing w:val="-2"/>
          <w:w w:val="105"/>
          <w:sz w:val="19"/>
        </w:rPr>
        <w:t> </w:t>
      </w:r>
      <w:r>
        <w:rPr>
          <w:b/>
          <w:color w:val="363D4B"/>
          <w:w w:val="105"/>
          <w:sz w:val="19"/>
        </w:rPr>
        <w:t>By</w:t>
      </w:r>
    </w:p>
    <w:p>
      <w:pPr>
        <w:spacing w:line="448" w:lineRule="auto" w:before="104"/>
        <w:ind w:left="725" w:right="326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05"/>
          <w:sz w:val="19"/>
        </w:rPr>
        <w:t>Incident</w:t>
      </w:r>
      <w:r>
        <w:rPr>
          <w:b/>
          <w:color w:val="363D4B"/>
          <w:spacing w:val="-4"/>
          <w:w w:val="105"/>
          <w:sz w:val="19"/>
        </w:rPr>
        <w:t> </w:t>
      </w:r>
      <w:r>
        <w:rPr>
          <w:b/>
          <w:color w:val="363D4B"/>
          <w:w w:val="105"/>
          <w:sz w:val="19"/>
        </w:rPr>
        <w:t>Time </w:t>
      </w:r>
      <w:r>
        <w:rPr>
          <w:b/>
          <w:color w:val="363D4B"/>
          <w:w w:val="95"/>
          <w:sz w:val="19"/>
        </w:rPr>
        <w:t>Department</w:t>
      </w:r>
      <w:r>
        <w:rPr>
          <w:b/>
          <w:color w:val="363D4B"/>
          <w:spacing w:val="15"/>
          <w:sz w:val="19"/>
        </w:rPr>
        <w:t> </w:t>
      </w:r>
      <w:r>
        <w:rPr>
          <w:b/>
          <w:color w:val="363D4B"/>
          <w:w w:val="95"/>
          <w:sz w:val="19"/>
        </w:rPr>
        <w:t>/</w:t>
      </w:r>
      <w:r>
        <w:rPr>
          <w:b/>
          <w:color w:val="363D4B"/>
          <w:spacing w:val="15"/>
          <w:sz w:val="19"/>
        </w:rPr>
        <w:t> </w:t>
      </w:r>
      <w:r>
        <w:rPr>
          <w:b/>
          <w:color w:val="363D4B"/>
          <w:spacing w:val="-4"/>
          <w:w w:val="95"/>
          <w:sz w:val="19"/>
        </w:rPr>
        <w:t>Area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4"/>
        <w:rPr>
          <w:b/>
          <w:sz w:val="29"/>
        </w:rPr>
      </w:pPr>
    </w:p>
    <w:p>
      <w:pPr>
        <w:spacing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05"/>
          <w:sz w:val="19"/>
        </w:rPr>
        <w:t>Job</w:t>
      </w:r>
      <w:r>
        <w:rPr>
          <w:b/>
          <w:color w:val="363D4B"/>
          <w:spacing w:val="-7"/>
          <w:w w:val="105"/>
          <w:sz w:val="19"/>
        </w:rPr>
        <w:t> </w:t>
      </w:r>
      <w:r>
        <w:rPr>
          <w:b/>
          <w:color w:val="363D4B"/>
          <w:w w:val="105"/>
          <w:sz w:val="19"/>
        </w:rPr>
        <w:t>Title</w:t>
      </w:r>
      <w:r>
        <w:rPr>
          <w:b/>
          <w:color w:val="363D4B"/>
          <w:spacing w:val="-7"/>
          <w:w w:val="105"/>
          <w:sz w:val="19"/>
        </w:rPr>
        <w:t> </w:t>
      </w:r>
      <w:r>
        <w:rPr>
          <w:b/>
          <w:color w:val="363D4B"/>
          <w:w w:val="105"/>
          <w:sz w:val="19"/>
        </w:rPr>
        <w:t>/</w:t>
      </w:r>
      <w:r>
        <w:rPr>
          <w:b/>
          <w:color w:val="363D4B"/>
          <w:spacing w:val="-7"/>
          <w:w w:val="105"/>
          <w:sz w:val="19"/>
        </w:rPr>
        <w:t> </w:t>
      </w:r>
      <w:r>
        <w:rPr>
          <w:b/>
          <w:color w:val="363D4B"/>
          <w:spacing w:val="-2"/>
          <w:w w:val="105"/>
          <w:sz w:val="19"/>
        </w:rPr>
        <w:t>Position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740" w:bottom="280" w:left="260" w:right="260"/>
          <w:cols w:num="2" w:equalWidth="0">
            <w:col w:w="2082" w:space="3014"/>
            <w:col w:w="6294"/>
          </w:cols>
        </w:sectPr>
      </w:pPr>
    </w:p>
    <w:p>
      <w:pPr>
        <w:spacing w:line="240" w:lineRule="auto" w:before="7"/>
        <w:rPr>
          <w:b/>
          <w:sz w:val="20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04" w:after="0"/>
        <w:ind w:left="1026" w:right="0" w:hanging="257"/>
        <w:jc w:val="left"/>
      </w:pPr>
      <w:r>
        <w:rPr>
          <w:color w:val="FFFFFF"/>
          <w:w w:val="95"/>
        </w:rPr>
        <w:t>People</w:t>
      </w:r>
      <w:r>
        <w:rPr>
          <w:color w:val="FFFFFF"/>
          <w:spacing w:val="3"/>
        </w:rPr>
        <w:t> </w:t>
      </w:r>
      <w:r>
        <w:rPr>
          <w:color w:val="FFFFFF"/>
          <w:spacing w:val="-2"/>
        </w:rPr>
        <w:t>Involved</w:t>
      </w:r>
    </w:p>
    <w:p>
      <w:pPr>
        <w:spacing w:line="240" w:lineRule="auto" w:before="1"/>
        <w:rPr>
          <w:b/>
          <w:sz w:val="16"/>
        </w:rPr>
      </w:pPr>
    </w:p>
    <w:p>
      <w:pPr>
        <w:spacing w:after="0" w:line="240" w:lineRule="auto"/>
        <w:rPr>
          <w:sz w:val="16"/>
        </w:rPr>
        <w:sectPr>
          <w:type w:val="continuous"/>
          <w:pgSz w:w="11910" w:h="16850"/>
          <w:pgMar w:top="740" w:bottom="280" w:left="260" w:right="260"/>
        </w:sectPr>
      </w:pPr>
    </w:p>
    <w:p>
      <w:pPr>
        <w:spacing w:before="10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spacing w:val="-4"/>
          <w:w w:val="95"/>
          <w:sz w:val="19"/>
        </w:rPr>
        <w:t>Name</w:t>
      </w:r>
    </w:p>
    <w:p>
      <w:pPr>
        <w:spacing w:before="10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spacing w:val="-4"/>
          <w:w w:val="105"/>
          <w:sz w:val="19"/>
        </w:rPr>
        <w:t>Role</w:t>
      </w:r>
    </w:p>
    <w:p>
      <w:pPr>
        <w:spacing w:before="10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95"/>
          <w:sz w:val="19"/>
        </w:rPr>
        <w:t>Department</w:t>
      </w:r>
      <w:r>
        <w:rPr>
          <w:b/>
          <w:color w:val="363D4B"/>
          <w:spacing w:val="16"/>
          <w:sz w:val="19"/>
        </w:rPr>
        <w:t> </w:t>
      </w:r>
      <w:r>
        <w:rPr>
          <w:b/>
          <w:color w:val="363D4B"/>
          <w:w w:val="95"/>
          <w:sz w:val="19"/>
        </w:rPr>
        <w:t>/</w:t>
      </w:r>
      <w:r>
        <w:rPr>
          <w:b/>
          <w:color w:val="363D4B"/>
          <w:spacing w:val="16"/>
          <w:sz w:val="19"/>
        </w:rPr>
        <w:t> </w:t>
      </w:r>
      <w:r>
        <w:rPr>
          <w:b/>
          <w:color w:val="363D4B"/>
          <w:spacing w:val="-2"/>
          <w:w w:val="90"/>
          <w:sz w:val="19"/>
        </w:rPr>
        <w:t>Company</w:t>
      </w:r>
    </w:p>
    <w:p>
      <w:pPr>
        <w:spacing w:before="104"/>
        <w:ind w:left="392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90"/>
          <w:sz w:val="19"/>
        </w:rPr>
        <w:t>Contact</w:t>
      </w:r>
      <w:r>
        <w:rPr>
          <w:b/>
          <w:color w:val="363D4B"/>
          <w:spacing w:val="22"/>
          <w:sz w:val="19"/>
        </w:rPr>
        <w:t> </w:t>
      </w:r>
      <w:r>
        <w:rPr>
          <w:b/>
          <w:color w:val="363D4B"/>
          <w:spacing w:val="-2"/>
          <w:sz w:val="19"/>
        </w:rPr>
        <w:t>Number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740" w:bottom="280" w:left="260" w:right="260"/>
          <w:cols w:num="4" w:equalWidth="0">
            <w:col w:w="1294" w:space="1255"/>
            <w:col w:w="1169" w:space="1379"/>
            <w:col w:w="2842" w:space="39"/>
            <w:col w:w="3412"/>
          </w:cols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3"/>
        </w:rPr>
      </w:pPr>
    </w:p>
    <w:p>
      <w:pPr>
        <w:pStyle w:val="Heading1"/>
        <w:numPr>
          <w:ilvl w:val="0"/>
          <w:numId w:val="1"/>
        </w:numPr>
        <w:tabs>
          <w:tab w:pos="1028" w:val="left" w:leader="none"/>
        </w:tabs>
        <w:spacing w:line="240" w:lineRule="auto" w:before="105" w:after="0"/>
        <w:ind w:left="1027" w:right="0" w:hanging="258"/>
        <w:jc w:val="left"/>
      </w:pPr>
      <w:r>
        <w:rPr>
          <w:color w:val="FFFFFF"/>
        </w:rPr>
        <w:t>Incident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Summary</w:t>
      </w:r>
    </w:p>
    <w:p>
      <w:pPr>
        <w:spacing w:line="240" w:lineRule="auto" w:before="6"/>
        <w:rPr>
          <w:b/>
          <w:sz w:val="27"/>
        </w:rPr>
      </w:pPr>
    </w:p>
    <w:p>
      <w:pPr>
        <w:spacing w:line="184" w:lineRule="auto" w:before="148"/>
        <w:ind w:left="725" w:right="8675" w:firstLine="0"/>
        <w:jc w:val="left"/>
        <w:rPr>
          <w:b/>
          <w:sz w:val="19"/>
        </w:rPr>
      </w:pPr>
      <w:r>
        <w:rPr>
          <w:b/>
          <w:color w:val="363D4B"/>
          <w:sz w:val="19"/>
        </w:rPr>
        <w:t>Brief Description </w:t>
      </w:r>
      <w:r>
        <w:rPr>
          <w:b/>
          <w:color w:val="363D4B"/>
          <w:sz w:val="19"/>
        </w:rPr>
        <w:t>of </w:t>
      </w:r>
      <w:r>
        <w:rPr>
          <w:b/>
          <w:color w:val="363D4B"/>
          <w:w w:val="105"/>
          <w:sz w:val="19"/>
        </w:rPr>
        <w:t>the</w:t>
      </w:r>
      <w:r>
        <w:rPr>
          <w:b/>
          <w:color w:val="363D4B"/>
          <w:spacing w:val="-4"/>
          <w:w w:val="105"/>
          <w:sz w:val="19"/>
        </w:rPr>
        <w:t> </w:t>
      </w:r>
      <w:r>
        <w:rPr>
          <w:b/>
          <w:color w:val="363D4B"/>
          <w:w w:val="105"/>
          <w:sz w:val="19"/>
        </w:rPr>
        <w:t>Incident</w:t>
      </w:r>
    </w:p>
    <w:p>
      <w:pPr>
        <w:spacing w:line="240" w:lineRule="auto" w:before="0"/>
        <w:rPr>
          <w:b/>
          <w:sz w:val="26"/>
        </w:rPr>
      </w:pPr>
    </w:p>
    <w:p>
      <w:pPr>
        <w:spacing w:line="184" w:lineRule="auto" w:before="148"/>
        <w:ind w:left="725" w:right="8675" w:firstLine="0"/>
        <w:jc w:val="left"/>
        <w:rPr>
          <w:b/>
          <w:sz w:val="19"/>
        </w:rPr>
      </w:pPr>
      <w:r>
        <w:rPr>
          <w:b/>
          <w:color w:val="363D4B"/>
          <w:w w:val="95"/>
          <w:sz w:val="19"/>
        </w:rPr>
        <w:t>Immediate </w:t>
      </w:r>
      <w:r>
        <w:rPr>
          <w:b/>
          <w:color w:val="363D4B"/>
          <w:w w:val="95"/>
          <w:sz w:val="19"/>
        </w:rPr>
        <w:t>Actions </w:t>
      </w:r>
      <w:r>
        <w:rPr>
          <w:b/>
          <w:color w:val="363D4B"/>
          <w:spacing w:val="-4"/>
          <w:w w:val="105"/>
          <w:sz w:val="19"/>
        </w:rPr>
        <w:t>Taken</w:t>
      </w:r>
    </w:p>
    <w:p>
      <w:pPr>
        <w:spacing w:line="240" w:lineRule="auto" w:before="3"/>
        <w:rPr>
          <w:b/>
          <w:sz w:val="26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05" w:after="0"/>
        <w:ind w:left="1026" w:right="0" w:hanging="257"/>
        <w:jc w:val="left"/>
      </w:pPr>
      <w:r>
        <w:rPr>
          <w:color w:val="FFFFFF"/>
        </w:rPr>
        <w:t>Incident</w:t>
      </w:r>
      <w:r>
        <w:rPr>
          <w:color w:val="FFFFFF"/>
          <w:spacing w:val="-3"/>
        </w:rPr>
        <w:t> </w:t>
      </w:r>
      <w:r>
        <w:rPr>
          <w:color w:val="FFFFFF"/>
        </w:rPr>
        <w:t>Classification</w:t>
      </w:r>
      <w:r>
        <w:rPr>
          <w:color w:val="FFFFFF"/>
          <w:spacing w:val="-3"/>
        </w:rPr>
        <w:t> </w:t>
      </w:r>
      <w:r>
        <w:rPr>
          <w:color w:val="FFFFFF"/>
        </w:rPr>
        <w:t>(Safety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Observation)</w:t>
      </w:r>
    </w:p>
    <w:p>
      <w:pPr>
        <w:spacing w:line="240" w:lineRule="auto" w:before="6"/>
        <w:rPr>
          <w:b/>
          <w:sz w:val="18"/>
        </w:rPr>
      </w:pPr>
    </w:p>
    <w:p>
      <w:pPr>
        <w:spacing w:after="0" w:line="240" w:lineRule="auto"/>
        <w:rPr>
          <w:sz w:val="18"/>
        </w:rPr>
        <w:sectPr>
          <w:type w:val="continuous"/>
          <w:pgSz w:w="11910" w:h="16850"/>
          <w:pgMar w:top="740" w:bottom="280" w:left="260" w:right="260"/>
        </w:sectPr>
      </w:pPr>
    </w:p>
    <w:p>
      <w:pPr>
        <w:spacing w:line="386" w:lineRule="auto" w:before="104"/>
        <w:ind w:left="1025" w:right="396" w:hanging="271"/>
        <w:jc w:val="left"/>
        <w:rPr>
          <w:rFonts w:ascii="Calibri"/>
          <w:sz w:val="19"/>
        </w:rPr>
      </w:pPr>
      <w:r>
        <w:rPr>
          <w:b/>
          <w:color w:val="363D4B"/>
          <w:w w:val="105"/>
          <w:sz w:val="19"/>
        </w:rPr>
        <w:t>Observation</w:t>
      </w:r>
      <w:r>
        <w:rPr>
          <w:b/>
          <w:color w:val="363D4B"/>
          <w:spacing w:val="-14"/>
          <w:w w:val="105"/>
          <w:sz w:val="19"/>
        </w:rPr>
        <w:t> </w:t>
      </w:r>
      <w:r>
        <w:rPr>
          <w:b/>
          <w:color w:val="363D4B"/>
          <w:w w:val="105"/>
          <w:sz w:val="19"/>
        </w:rPr>
        <w:t>Category </w:t>
      </w:r>
      <w:r>
        <w:rPr>
          <w:rFonts w:ascii="Calibri"/>
          <w:color w:val="363D4B"/>
          <w:w w:val="110"/>
          <w:sz w:val="19"/>
        </w:rPr>
        <w:t>Positive Safety Behavior </w:t>
      </w:r>
      <w:r>
        <w:rPr>
          <w:rFonts w:ascii="Calibri"/>
          <w:color w:val="363D4B"/>
          <w:spacing w:val="-2"/>
          <w:w w:val="110"/>
          <w:sz w:val="19"/>
        </w:rPr>
        <w:t>Procedural</w:t>
      </w:r>
      <w:r>
        <w:rPr>
          <w:rFonts w:ascii="Calibri"/>
          <w:color w:val="363D4B"/>
          <w:spacing w:val="-10"/>
          <w:w w:val="110"/>
          <w:sz w:val="19"/>
        </w:rPr>
        <w:t> </w:t>
      </w:r>
      <w:r>
        <w:rPr>
          <w:rFonts w:ascii="Calibri"/>
          <w:color w:val="363D4B"/>
          <w:spacing w:val="-2"/>
          <w:w w:val="110"/>
          <w:sz w:val="19"/>
        </w:rPr>
        <w:t>Non-Compliance</w:t>
      </w:r>
    </w:p>
    <w:p>
      <w:pPr>
        <w:spacing w:before="33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05"/>
          <w:sz w:val="19"/>
        </w:rPr>
        <w:t>Risk</w:t>
      </w:r>
      <w:r>
        <w:rPr>
          <w:b/>
          <w:color w:val="363D4B"/>
          <w:spacing w:val="4"/>
          <w:w w:val="105"/>
          <w:sz w:val="19"/>
        </w:rPr>
        <w:t> </w:t>
      </w:r>
      <w:r>
        <w:rPr>
          <w:b/>
          <w:color w:val="363D4B"/>
          <w:w w:val="105"/>
          <w:sz w:val="19"/>
        </w:rPr>
        <w:t>Potential</w:t>
      </w:r>
      <w:r>
        <w:rPr>
          <w:b/>
          <w:color w:val="363D4B"/>
          <w:spacing w:val="4"/>
          <w:w w:val="105"/>
          <w:sz w:val="19"/>
        </w:rPr>
        <w:t> </w:t>
      </w:r>
      <w:r>
        <w:rPr>
          <w:b/>
          <w:color w:val="363D4B"/>
          <w:w w:val="105"/>
          <w:sz w:val="19"/>
        </w:rPr>
        <w:t>(If</w:t>
      </w:r>
      <w:r>
        <w:rPr>
          <w:b/>
          <w:color w:val="363D4B"/>
          <w:spacing w:val="4"/>
          <w:w w:val="105"/>
          <w:sz w:val="19"/>
        </w:rPr>
        <w:t> </w:t>
      </w:r>
      <w:r>
        <w:rPr>
          <w:b/>
          <w:color w:val="363D4B"/>
          <w:w w:val="105"/>
          <w:sz w:val="19"/>
        </w:rPr>
        <w:t>left</w:t>
      </w:r>
      <w:r>
        <w:rPr>
          <w:b/>
          <w:color w:val="363D4B"/>
          <w:spacing w:val="4"/>
          <w:w w:val="105"/>
          <w:sz w:val="19"/>
        </w:rPr>
        <w:t> </w:t>
      </w:r>
      <w:r>
        <w:rPr>
          <w:b/>
          <w:color w:val="363D4B"/>
          <w:spacing w:val="-2"/>
          <w:w w:val="95"/>
          <w:sz w:val="19"/>
        </w:rPr>
        <w:t>unaddressed)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line="388" w:lineRule="auto" w:before="183"/>
        <w:ind w:left="319"/>
      </w:pPr>
      <w:r>
        <w:rPr>
          <w:color w:val="363D4B"/>
          <w:w w:val="110"/>
        </w:rPr>
        <w:t>Unsafe Act / Behavior Housekeeping</w:t>
      </w:r>
      <w:r>
        <w:rPr>
          <w:color w:val="363D4B"/>
          <w:spacing w:val="-5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5"/>
          <w:w w:val="110"/>
        </w:rPr>
        <w:t> </w:t>
      </w:r>
      <w:r>
        <w:rPr>
          <w:color w:val="363D4B"/>
          <w:w w:val="110"/>
        </w:rPr>
        <w:t>5S</w:t>
      </w:r>
      <w:r>
        <w:rPr>
          <w:color w:val="363D4B"/>
          <w:spacing w:val="-5"/>
          <w:w w:val="110"/>
        </w:rPr>
        <w:t> </w:t>
      </w:r>
      <w:r>
        <w:rPr>
          <w:color w:val="363D4B"/>
          <w:w w:val="110"/>
        </w:rPr>
        <w:t>Issue</w:t>
      </w:r>
    </w:p>
    <w:p>
      <w:pPr>
        <w:spacing w:line="240" w:lineRule="auto" w:before="0"/>
        <w:rPr>
          <w:rFonts w:ascii="Calibri"/>
          <w:sz w:val="24"/>
        </w:rPr>
      </w:pPr>
      <w:r>
        <w:rPr/>
        <w:br w:type="column"/>
      </w:r>
      <w:r>
        <w:rPr>
          <w:rFonts w:ascii="Calibri"/>
          <w:sz w:val="24"/>
        </w:rPr>
      </w:r>
    </w:p>
    <w:p>
      <w:pPr>
        <w:pStyle w:val="BodyText"/>
        <w:spacing w:line="388" w:lineRule="auto" w:before="184"/>
        <w:ind w:left="755" w:right="1285"/>
      </w:pPr>
      <w:r>
        <w:rPr>
          <w:color w:val="363D4B"/>
          <w:w w:val="110"/>
        </w:rPr>
        <w:t>Unsafe</w:t>
      </w:r>
      <w:r>
        <w:rPr>
          <w:color w:val="363D4B"/>
          <w:spacing w:val="-6"/>
          <w:w w:val="110"/>
        </w:rPr>
        <w:t> </w:t>
      </w:r>
      <w:r>
        <w:rPr>
          <w:color w:val="363D4B"/>
          <w:w w:val="110"/>
        </w:rPr>
        <w:t>Condition </w:t>
      </w:r>
      <w:r>
        <w:rPr>
          <w:color w:val="363D4B"/>
          <w:spacing w:val="-4"/>
          <w:w w:val="110"/>
        </w:rPr>
        <w:t>Improvement</w:t>
      </w:r>
      <w:r>
        <w:rPr>
          <w:color w:val="363D4B"/>
          <w:spacing w:val="-6"/>
          <w:w w:val="110"/>
        </w:rPr>
        <w:t> </w:t>
      </w:r>
      <w:r>
        <w:rPr>
          <w:color w:val="363D4B"/>
          <w:spacing w:val="-4"/>
          <w:w w:val="110"/>
        </w:rPr>
        <w:t>Opportunity</w:t>
      </w:r>
    </w:p>
    <w:p>
      <w:pPr>
        <w:spacing w:after="0" w:line="388" w:lineRule="auto"/>
        <w:sectPr>
          <w:type w:val="continuous"/>
          <w:pgSz w:w="11910" w:h="16850"/>
          <w:pgMar w:top="740" w:bottom="280" w:left="260" w:right="260"/>
          <w:cols w:num="3" w:equalWidth="0">
            <w:col w:w="3927" w:space="40"/>
            <w:col w:w="2442" w:space="381"/>
            <w:col w:w="4600"/>
          </w:cols>
        </w:sectPr>
      </w:pPr>
    </w:p>
    <w:p>
      <w:pPr>
        <w:pStyle w:val="BodyText"/>
        <w:tabs>
          <w:tab w:pos="3495" w:val="left" w:leader="none"/>
          <w:tab w:pos="5965" w:val="left" w:leader="none"/>
        </w:tabs>
        <w:spacing w:before="140"/>
        <w:ind w:left="1025"/>
      </w:pPr>
      <w:r>
        <w:rPr>
          <w:color w:val="363D4B"/>
          <w:w w:val="110"/>
        </w:rPr>
        <w:t>Low</w:t>
      </w:r>
      <w:r>
        <w:rPr>
          <w:color w:val="363D4B"/>
          <w:spacing w:val="-12"/>
          <w:w w:val="110"/>
        </w:rPr>
        <w:t> </w:t>
      </w:r>
      <w:r>
        <w:rPr>
          <w:color w:val="363D4B"/>
          <w:spacing w:val="-4"/>
          <w:w w:val="115"/>
        </w:rPr>
        <w:t>Risk</w:t>
      </w:r>
      <w:r>
        <w:rPr>
          <w:color w:val="363D4B"/>
        </w:rPr>
        <w:tab/>
      </w:r>
      <w:r>
        <w:rPr>
          <w:color w:val="363D4B"/>
          <w:spacing w:val="-2"/>
          <w:w w:val="105"/>
        </w:rPr>
        <w:t>Medium</w:t>
      </w:r>
      <w:r>
        <w:rPr>
          <w:color w:val="363D4B"/>
          <w:spacing w:val="-5"/>
          <w:w w:val="115"/>
        </w:rPr>
        <w:t> </w:t>
      </w:r>
      <w:r>
        <w:rPr>
          <w:color w:val="363D4B"/>
          <w:spacing w:val="-4"/>
          <w:w w:val="115"/>
        </w:rPr>
        <w:t>Risk</w:t>
      </w:r>
      <w:r>
        <w:rPr>
          <w:color w:val="363D4B"/>
        </w:rPr>
        <w:tab/>
      </w:r>
      <w:r>
        <w:rPr>
          <w:color w:val="363D4B"/>
          <w:w w:val="110"/>
        </w:rPr>
        <w:t>High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4"/>
          <w:w w:val="115"/>
        </w:rPr>
        <w:t>Risk</w:t>
      </w:r>
    </w:p>
    <w:p>
      <w:pPr>
        <w:spacing w:before="166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95"/>
          <w:sz w:val="19"/>
        </w:rPr>
        <w:t>Observation</w:t>
      </w:r>
      <w:r>
        <w:rPr>
          <w:b/>
          <w:color w:val="363D4B"/>
          <w:spacing w:val="18"/>
          <w:sz w:val="19"/>
        </w:rPr>
        <w:t> </w:t>
      </w:r>
      <w:r>
        <w:rPr>
          <w:b/>
          <w:color w:val="363D4B"/>
          <w:w w:val="95"/>
          <w:sz w:val="19"/>
        </w:rPr>
        <w:t>Focus</w:t>
      </w:r>
      <w:r>
        <w:rPr>
          <w:b/>
          <w:color w:val="363D4B"/>
          <w:spacing w:val="19"/>
          <w:sz w:val="19"/>
        </w:rPr>
        <w:t> </w:t>
      </w:r>
      <w:r>
        <w:rPr>
          <w:b/>
          <w:color w:val="363D4B"/>
          <w:spacing w:val="-4"/>
          <w:w w:val="95"/>
          <w:sz w:val="19"/>
        </w:rPr>
        <w:t>Area</w:t>
      </w:r>
    </w:p>
    <w:p>
      <w:pPr>
        <w:pStyle w:val="BodyText"/>
        <w:spacing w:before="140"/>
        <w:ind w:left="755"/>
      </w:pPr>
      <w:r>
        <w:rPr/>
        <w:br w:type="column"/>
      </w:r>
      <w:r>
        <w:rPr>
          <w:color w:val="363D4B"/>
          <w:spacing w:val="-2"/>
          <w:w w:val="110"/>
        </w:rPr>
        <w:t>Critical</w:t>
      </w:r>
      <w:r>
        <w:rPr>
          <w:color w:val="363D4B"/>
          <w:spacing w:val="1"/>
          <w:w w:val="115"/>
        </w:rPr>
        <w:t> </w:t>
      </w:r>
      <w:r>
        <w:rPr>
          <w:color w:val="363D4B"/>
          <w:spacing w:val="-4"/>
          <w:w w:val="115"/>
        </w:rPr>
        <w:t>Risk</w:t>
      </w:r>
    </w:p>
    <w:p>
      <w:pPr>
        <w:spacing w:after="0"/>
        <w:sectPr>
          <w:type w:val="continuous"/>
          <w:pgSz w:w="11910" w:h="16850"/>
          <w:pgMar w:top="740" w:bottom="280" w:left="260" w:right="260"/>
          <w:cols w:num="2" w:equalWidth="0">
            <w:col w:w="6787" w:space="892"/>
            <w:col w:w="3711"/>
          </w:cols>
        </w:sectPr>
      </w:pPr>
    </w:p>
    <w:p>
      <w:pPr>
        <w:pStyle w:val="BodyText"/>
        <w:spacing w:before="140"/>
        <w:ind w:left="1025"/>
      </w:pPr>
      <w:r>
        <w:rPr>
          <w:color w:val="363D4B"/>
          <w:w w:val="110"/>
        </w:rPr>
        <w:t>PPE</w:t>
      </w:r>
      <w:r>
        <w:rPr>
          <w:color w:val="363D4B"/>
          <w:spacing w:val="-4"/>
          <w:w w:val="110"/>
        </w:rPr>
        <w:t> </w:t>
      </w:r>
      <w:r>
        <w:rPr>
          <w:color w:val="363D4B"/>
          <w:w w:val="110"/>
        </w:rPr>
        <w:t>Usage</w:t>
      </w:r>
      <w:r>
        <w:rPr>
          <w:color w:val="363D4B"/>
          <w:spacing w:val="-3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3"/>
          <w:w w:val="110"/>
        </w:rPr>
        <w:t> </w:t>
      </w:r>
      <w:r>
        <w:rPr>
          <w:color w:val="363D4B"/>
          <w:spacing w:val="-2"/>
          <w:w w:val="110"/>
        </w:rPr>
        <w:t>Compliance</w:t>
      </w:r>
    </w:p>
    <w:p>
      <w:pPr>
        <w:pStyle w:val="BodyText"/>
        <w:spacing w:before="143"/>
        <w:ind w:left="1025"/>
      </w:pPr>
      <w:r>
        <w:rPr>
          <w:color w:val="363D4B"/>
          <w:spacing w:val="-2"/>
          <w:w w:val="110"/>
        </w:rPr>
        <w:t>Working</w:t>
      </w:r>
      <w:r>
        <w:rPr>
          <w:color w:val="363D4B"/>
          <w:spacing w:val="-8"/>
          <w:w w:val="110"/>
        </w:rPr>
        <w:t> </w:t>
      </w:r>
      <w:r>
        <w:rPr>
          <w:color w:val="363D4B"/>
          <w:spacing w:val="-2"/>
          <w:w w:val="110"/>
        </w:rPr>
        <w:t>at</w:t>
      </w:r>
      <w:r>
        <w:rPr>
          <w:color w:val="363D4B"/>
          <w:spacing w:val="-7"/>
          <w:w w:val="110"/>
        </w:rPr>
        <w:t> </w:t>
      </w:r>
      <w:r>
        <w:rPr>
          <w:color w:val="363D4B"/>
          <w:spacing w:val="-2"/>
          <w:w w:val="110"/>
        </w:rPr>
        <w:t>Height</w:t>
      </w:r>
      <w:r>
        <w:rPr>
          <w:color w:val="363D4B"/>
          <w:spacing w:val="-8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7"/>
          <w:w w:val="110"/>
        </w:rPr>
        <w:t> </w:t>
      </w:r>
      <w:r>
        <w:rPr>
          <w:color w:val="363D4B"/>
          <w:spacing w:val="-2"/>
          <w:w w:val="110"/>
        </w:rPr>
        <w:t>Fall</w:t>
      </w:r>
      <w:r>
        <w:rPr>
          <w:color w:val="363D4B"/>
          <w:spacing w:val="-8"/>
          <w:w w:val="110"/>
        </w:rPr>
        <w:t> </w:t>
      </w:r>
      <w:r>
        <w:rPr>
          <w:color w:val="363D4B"/>
          <w:spacing w:val="-4"/>
          <w:w w:val="110"/>
        </w:rPr>
        <w:t>Protection</w:t>
      </w:r>
    </w:p>
    <w:p>
      <w:pPr>
        <w:pStyle w:val="BodyText"/>
        <w:spacing w:line="388" w:lineRule="auto" w:before="140"/>
        <w:ind w:left="360" w:right="-8"/>
      </w:pPr>
      <w:r>
        <w:rPr/>
        <w:br w:type="column"/>
      </w:r>
      <w:r>
        <w:rPr>
          <w:color w:val="363D4B"/>
          <w:w w:val="110"/>
        </w:rPr>
        <w:t>Tools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&amp;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Equipment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Inspection Chemical Handling / Storage</w:t>
      </w:r>
    </w:p>
    <w:p>
      <w:pPr>
        <w:pStyle w:val="BodyText"/>
        <w:spacing w:line="388" w:lineRule="auto" w:before="140"/>
        <w:ind w:left="693" w:right="1294"/>
      </w:pPr>
      <w:r>
        <w:rPr/>
        <w:br w:type="column"/>
      </w:r>
      <w:r>
        <w:rPr>
          <w:color w:val="363D4B"/>
          <w:spacing w:val="-2"/>
          <w:w w:val="110"/>
        </w:rPr>
        <w:t>Ergonomics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Manual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Handling </w:t>
      </w:r>
      <w:r>
        <w:rPr>
          <w:color w:val="363D4B"/>
          <w:w w:val="110"/>
        </w:rPr>
        <w:t>Traffic / Pedestrian Interface</w:t>
      </w:r>
    </w:p>
    <w:p>
      <w:pPr>
        <w:spacing w:after="0" w:line="388" w:lineRule="auto"/>
        <w:sectPr>
          <w:type w:val="continuous"/>
          <w:pgSz w:w="11910" w:h="16850"/>
          <w:pgMar w:top="740" w:bottom="280" w:left="260" w:right="260"/>
          <w:cols w:num="3" w:equalWidth="0">
            <w:col w:w="3885" w:space="40"/>
            <w:col w:w="2887" w:space="39"/>
            <w:col w:w="4539"/>
          </w:cols>
        </w:sectPr>
      </w:pPr>
    </w:p>
    <w:p>
      <w:pPr>
        <w:pStyle w:val="BodyText"/>
        <w:ind w:left="490"/>
        <w:rPr>
          <w:sz w:val="20"/>
        </w:rPr>
      </w:pPr>
      <w:r>
        <w:rPr/>
        <w:pict>
          <v:shape style="position:absolute;margin-left:.108576pt;margin-top:733.69281pt;width:595.450pt;height:1.5pt;mso-position-horizontal-relative:page;mso-position-vertical-relative:page;z-index:15730176" id="docshape2" coordorigin="2,14674" coordsize="11909,30" path="m2,14697l2,14681,9,14674,11904,14674,11911,14681,11911,14697,11904,14704,11896,14704,9,14704,2,14697xe" filled="true" fillcolor="#535353" stroked="false">
            <v:path arrowok="t"/>
            <v:fill type="solid"/>
            <w10:wrap type="none"/>
          </v:shape>
        </w:pict>
      </w:r>
      <w:r>
        <w:rPr>
          <w:sz w:val="20"/>
        </w:rPr>
        <w:pict>
          <v:group style="width:520.7pt;height:417.2pt;mso-position-horizontal-relative:char;mso-position-vertical-relative:line" id="docshapegroup3" coordorigin="0,0" coordsize="10414,8344">
            <v:shape style="position:absolute;left:0;top:0;width:10414;height:8344" type="#_x0000_t75" id="docshape4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35;top:136;width:3404;height:3033" type="#_x0000_t202" id="docshape5" filled="false" stroked="false">
              <v:textbox inset="0,0,0,0">
                <w:txbxContent>
                  <w:p>
                    <w:pPr>
                      <w:spacing w:before="16"/>
                      <w:ind w:left="45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bookmarkStart w:name="5. Findings &amp; Corrective Actions" w:id="20"/>
                    <w:bookmarkEnd w:id="20"/>
                    <w:r>
                      <w:rPr/>
                    </w:r>
                    <w:bookmarkStart w:name="Root Cause (or Primary Cause)" w:id="21"/>
                    <w:bookmarkEnd w:id="21"/>
                    <w:r>
                      <w:rPr/>
                    </w:r>
                    <w:bookmarkStart w:name="Corrective Actions Recommended" w:id="22"/>
                    <w:bookmarkEnd w:id="22"/>
                    <w:r>
                      <w:rPr/>
                    </w:r>
                    <w:bookmarkStart w:name="Preventive Actions" w:id="23"/>
                    <w:bookmarkEnd w:id="23"/>
                    <w:r>
                      <w:rPr/>
                    </w:r>
                    <w:bookmarkStart w:name="Responsible Person" w:id="24"/>
                    <w:bookmarkEnd w:id="24"/>
                    <w:r>
                      <w:rPr/>
                    </w:r>
                    <w:bookmarkStart w:name="6. Additional Notes" w:id="25"/>
                    <w:bookmarkEnd w:id="25"/>
                    <w:r>
                      <w:rPr/>
                    </w:r>
                    <w:bookmarkStart w:name="Target Completion Date" w:id="26"/>
                    <w:bookmarkEnd w:id="26"/>
                    <w:r>
                      <w:rPr/>
                    </w:r>
                    <w:bookmarkStart w:name="7. Review &amp; Authorization" w:id="27"/>
                    <w:bookmarkEnd w:id="27"/>
                    <w:r>
                      <w:rPr/>
                    </w:r>
                    <w:bookmarkStart w:name="Role" w:id="28"/>
                    <w:bookmarkEnd w:id="28"/>
                    <w:r>
                      <w:rPr/>
                    </w:r>
                    <w:bookmarkStart w:name="Report Prepared By Super visor" w:id="29"/>
                    <w:bookmarkEnd w:id="29"/>
                    <w:r>
                      <w:rPr/>
                    </w:r>
                    <w:bookmarkStart w:name="Safety Representative" w:id="30"/>
                    <w:bookmarkEnd w:id="30"/>
                    <w:r>
                      <w:rPr/>
                    </w:r>
                    <w:bookmarkStart w:name="Name" w:id="31"/>
                    <w:bookmarkEnd w:id="31"/>
                    <w:r>
                      <w:rPr/>
                    </w:r>
                    <w:bookmarkStart w:name="Signature" w:id="32"/>
                    <w:bookmarkEnd w:id="32"/>
                    <w:r>
                      <w:rPr/>
                    </w:r>
                    <w:bookmarkStart w:name="Date" w:id="33"/>
                    <w:bookmarkEnd w:id="33"/>
                    <w:r>
                      <w:rPr/>
                    </w:r>
                    <w:bookmarkStart w:name="Safety template by" w:id="34"/>
                    <w:bookmarkEnd w:id="34"/>
                    <w:r>
                      <w:rPr/>
                    </w:r>
                    <w:bookmarkStart w:name="Digitize your HSE system through ToolKit" w:id="35"/>
                    <w:bookmarkEnd w:id="35"/>
                    <w:r>
                      <w:rPr/>
                    </w:r>
                    <w:bookmarkStart w:name="Get started with a free trial https://to" w:id="36"/>
                    <w:bookmarkEnd w:id="36"/>
                    <w:r>
                      <w:rPr/>
                    </w:r>
                    <w:r>
                      <w:rPr>
                        <w:rFonts w:ascii="Calibri"/>
                        <w:b/>
                        <w:color w:val="FFFFFF"/>
                        <w:w w:val="115"/>
                        <w:sz w:val="22"/>
                      </w:rPr>
                      <w:t>5.</w:t>
                    </w:r>
                    <w:r>
                      <w:rPr>
                        <w:rFonts w:ascii="Calibri"/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color w:val="FFFFFF"/>
                        <w:w w:val="115"/>
                        <w:sz w:val="22"/>
                      </w:rPr>
                      <w:t>Findings</w:t>
                    </w:r>
                    <w:r>
                      <w:rPr>
                        <w:rFonts w:ascii="Calibri"/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color w:val="FFFFFF"/>
                        <w:w w:val="115"/>
                        <w:sz w:val="22"/>
                      </w:rPr>
                      <w:t>&amp;</w:t>
                    </w:r>
                    <w:r>
                      <w:rPr>
                        <w:rFonts w:ascii="Calibri"/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color w:val="FFFFFF"/>
                        <w:w w:val="115"/>
                        <w:sz w:val="22"/>
                      </w:rPr>
                      <w:t>Corrective</w:t>
                    </w:r>
                    <w:r>
                      <w:rPr>
                        <w:rFonts w:ascii="Calibri"/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color w:val="FFFFFF"/>
                        <w:spacing w:val="-2"/>
                        <w:w w:val="115"/>
                        <w:sz w:val="22"/>
                      </w:rPr>
                      <w:t>Actions</w:t>
                    </w:r>
                  </w:p>
                  <w:p>
                    <w:pPr>
                      <w:spacing w:line="240" w:lineRule="auto" w:before="2"/>
                      <w:rPr>
                        <w:rFonts w:ascii="Calibri"/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rFonts w:ascii="Calibri"/>
                        <w:b/>
                        <w:sz w:val="19"/>
                      </w:rPr>
                    </w:pPr>
                    <w:r>
                      <w:rPr>
                        <w:rFonts w:ascii="Calibri"/>
                        <w:b/>
                        <w:color w:val="363D4B"/>
                        <w:w w:val="115"/>
                        <w:sz w:val="19"/>
                      </w:rPr>
                      <w:t>Root Cause (or Primary</w:t>
                    </w:r>
                    <w:r>
                      <w:rPr>
                        <w:rFonts w:ascii="Calibri"/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rFonts w:ascii="Calibri"/>
                        <w:b/>
                        <w:color w:val="363D4B"/>
                        <w:spacing w:val="-2"/>
                        <w:w w:val="115"/>
                        <w:sz w:val="19"/>
                      </w:rPr>
                      <w:t>Cause)</w:t>
                    </w:r>
                  </w:p>
                  <w:p>
                    <w:pPr>
                      <w:spacing w:line="240" w:lineRule="auto" w:before="8"/>
                      <w:rPr>
                        <w:rFonts w:ascii="Calibri"/>
                        <w:b/>
                        <w:sz w:val="25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rFonts w:ascii="Calibri"/>
                        <w:b/>
                        <w:sz w:val="19"/>
                      </w:rPr>
                    </w:pPr>
                    <w:r>
                      <w:rPr>
                        <w:rFonts w:ascii="Calibri"/>
                        <w:b/>
                        <w:color w:val="363D4B"/>
                        <w:w w:val="115"/>
                        <w:sz w:val="19"/>
                      </w:rPr>
                      <w:t>Corrective</w:t>
                    </w:r>
                    <w:r>
                      <w:rPr>
                        <w:rFonts w:ascii="Calibri"/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rFonts w:ascii="Calibri"/>
                        <w:b/>
                        <w:color w:val="363D4B"/>
                        <w:w w:val="115"/>
                        <w:sz w:val="19"/>
                      </w:rPr>
                      <w:t>Actions </w:t>
                    </w:r>
                    <w:r>
                      <w:rPr>
                        <w:rFonts w:ascii="Calibri"/>
                        <w:b/>
                        <w:color w:val="363D4B"/>
                        <w:spacing w:val="-2"/>
                        <w:w w:val="115"/>
                        <w:sz w:val="19"/>
                      </w:rPr>
                      <w:t>Recommended</w:t>
                    </w:r>
                  </w:p>
                  <w:p>
                    <w:pPr>
                      <w:spacing w:line="240" w:lineRule="auto" w:before="7"/>
                      <w:rPr>
                        <w:rFonts w:ascii="Calibri"/>
                        <w:b/>
                        <w:sz w:val="29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9"/>
                      </w:rPr>
                    </w:pPr>
                    <w:r>
                      <w:rPr>
                        <w:rFonts w:ascii="Calibri"/>
                        <w:b/>
                        <w:color w:val="363D4B"/>
                        <w:w w:val="110"/>
                        <w:sz w:val="19"/>
                      </w:rPr>
                      <w:t>Preventive</w:t>
                    </w:r>
                    <w:r>
                      <w:rPr>
                        <w:rFonts w:ascii="Calibri"/>
                        <w:b/>
                        <w:color w:val="363D4B"/>
                        <w:spacing w:val="35"/>
                        <w:w w:val="110"/>
                        <w:sz w:val="19"/>
                      </w:rPr>
                      <w:t> </w:t>
                    </w:r>
                    <w:r>
                      <w:rPr>
                        <w:rFonts w:ascii="Calibri"/>
                        <w:b/>
                        <w:color w:val="363D4B"/>
                        <w:spacing w:val="-2"/>
                        <w:w w:val="110"/>
                        <w:sz w:val="19"/>
                      </w:rPr>
                      <w:t>Actions</w:t>
                    </w:r>
                  </w:p>
                  <w:p>
                    <w:pPr>
                      <w:spacing w:line="240" w:lineRule="auto" w:before="9"/>
                      <w:rPr>
                        <w:rFonts w:ascii="Calibri"/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1"/>
                      <w:ind w:left="0" w:right="1739" w:firstLine="0"/>
                      <w:jc w:val="left"/>
                      <w:rPr>
                        <w:rFonts w:ascii="Calibri"/>
                        <w:b/>
                        <w:sz w:val="19"/>
                      </w:rPr>
                    </w:pPr>
                    <w:r>
                      <w:rPr>
                        <w:rFonts w:ascii="Calibri"/>
                        <w:b/>
                        <w:color w:val="363D4B"/>
                        <w:spacing w:val="-2"/>
                        <w:w w:val="115"/>
                        <w:sz w:val="19"/>
                      </w:rPr>
                      <w:t>Responsible Person</w:t>
                    </w:r>
                  </w:p>
                </w:txbxContent>
              </v:textbox>
              <w10:wrap type="none"/>
            </v:shape>
            <v:shape style="position:absolute;left:5331;top:2741;width:1691;height:428" type="#_x0000_t202" id="docshape6" filled="false" stroked="false">
              <v:textbox inset="0,0,0,0">
                <w:txbxContent>
                  <w:p>
                    <w:pPr>
                      <w:spacing w:line="187" w:lineRule="auto" w:before="53"/>
                      <w:ind w:left="0" w:right="0" w:firstLine="0"/>
                      <w:jc w:val="left"/>
                      <w:rPr>
                        <w:rFonts w:ascii="Calibri"/>
                        <w:b/>
                        <w:sz w:val="19"/>
                      </w:rPr>
                    </w:pPr>
                    <w:r>
                      <w:rPr>
                        <w:rFonts w:ascii="Calibri"/>
                        <w:b/>
                        <w:color w:val="363D4B"/>
                        <w:w w:val="110"/>
                        <w:sz w:val="19"/>
                      </w:rPr>
                      <w:t>Target </w:t>
                    </w:r>
                    <w:r>
                      <w:rPr>
                        <w:rFonts w:ascii="Calibri"/>
                        <w:b/>
                        <w:color w:val="363D4B"/>
                        <w:w w:val="110"/>
                        <w:sz w:val="19"/>
                      </w:rPr>
                      <w:t>Completion </w:t>
                    </w:r>
                    <w:r>
                      <w:rPr>
                        <w:rFonts w:ascii="Calibri"/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  <v:shape style="position:absolute;left:280;top:3512;width:2025;height:286" type="#_x0000_t202" id="docshape7" filled="false" stroked="false">
              <v:textbox inset="0,0,0,0">
                <w:txbxContent>
                  <w:p>
                    <w:pPr>
                      <w:spacing w:before="16"/>
                      <w:ind w:left="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w w:val="115"/>
                        <w:sz w:val="22"/>
                      </w:rPr>
                      <w:t>6.</w:t>
                    </w:r>
                    <w:r>
                      <w:rPr>
                        <w:rFonts w:ascii="Calibri"/>
                        <w:b/>
                        <w:color w:val="FFFFFF"/>
                        <w:spacing w:val="-9"/>
                        <w:w w:val="115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color w:val="FFFFFF"/>
                        <w:w w:val="115"/>
                        <w:sz w:val="22"/>
                      </w:rPr>
                      <w:t>Additional</w:t>
                    </w:r>
                    <w:r>
                      <w:rPr>
                        <w:rFonts w:ascii="Calibri"/>
                        <w:b/>
                        <w:color w:val="FFFFFF"/>
                        <w:spacing w:val="-8"/>
                        <w:w w:val="115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color w:val="FFFFFF"/>
                        <w:spacing w:val="-2"/>
                        <w:w w:val="115"/>
                        <w:sz w:val="22"/>
                      </w:rPr>
                      <w:t>Notes</w:t>
                    </w:r>
                  </w:p>
                </w:txbxContent>
              </v:textbox>
              <w10:wrap type="none"/>
            </v:shape>
            <v:shape style="position:absolute;left:265;top:5395;width:5875;height:855" type="#_x0000_t202" id="docshape8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color w:val="9199A3"/>
                        <w:spacing w:val="-2"/>
                        <w:w w:val="110"/>
                        <w:sz w:val="16"/>
                      </w:rPr>
                      <w:t>Observations,</w:t>
                    </w:r>
                    <w:r>
                      <w:rPr>
                        <w:rFonts w:ascii="Calibri"/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rFonts w:ascii="Calibri"/>
                        <w:color w:val="9199A3"/>
                        <w:spacing w:val="-2"/>
                        <w:w w:val="110"/>
                        <w:sz w:val="16"/>
                      </w:rPr>
                      <w:t>witness</w:t>
                    </w:r>
                    <w:r>
                      <w:rPr>
                        <w:rFonts w:ascii="Calibri"/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rFonts w:ascii="Calibri"/>
                        <w:color w:val="9199A3"/>
                        <w:spacing w:val="-2"/>
                        <w:w w:val="110"/>
                        <w:sz w:val="16"/>
                      </w:rPr>
                      <w:t>statements,</w:t>
                    </w:r>
                    <w:r>
                      <w:rPr>
                        <w:rFonts w:ascii="Calibri"/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rFonts w:ascii="Calibri"/>
                        <w:color w:val="9199A3"/>
                        <w:spacing w:val="-2"/>
                        <w:w w:val="110"/>
                        <w:sz w:val="16"/>
                      </w:rPr>
                      <w:t>supporting</w:t>
                    </w:r>
                    <w:r>
                      <w:rPr>
                        <w:rFonts w:ascii="Calibri"/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rFonts w:ascii="Calibri"/>
                        <w:color w:val="9199A3"/>
                        <w:spacing w:val="-2"/>
                        <w:w w:val="110"/>
                        <w:sz w:val="16"/>
                      </w:rPr>
                      <w:t>information,</w:t>
                    </w:r>
                    <w:r>
                      <w:rPr>
                        <w:rFonts w:ascii="Calibri"/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rFonts w:ascii="Calibri"/>
                        <w:color w:val="9199A3"/>
                        <w:spacing w:val="-2"/>
                        <w:w w:val="110"/>
                        <w:sz w:val="16"/>
                      </w:rPr>
                      <w:t>or</w:t>
                    </w:r>
                    <w:r>
                      <w:rPr>
                        <w:rFonts w:ascii="Calibri"/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rFonts w:ascii="Calibri"/>
                        <w:color w:val="9199A3"/>
                        <w:spacing w:val="-2"/>
                        <w:w w:val="110"/>
                        <w:sz w:val="16"/>
                      </w:rPr>
                      <w:t>supervisor</w:t>
                    </w:r>
                    <w:r>
                      <w:rPr>
                        <w:rFonts w:ascii="Calibri"/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rFonts w:ascii="Calibri"/>
                        <w:color w:val="9199A3"/>
                        <w:spacing w:val="-2"/>
                        <w:w w:val="110"/>
                        <w:sz w:val="16"/>
                      </w:rPr>
                      <w:t>comments</w:t>
                    </w:r>
                  </w:p>
                  <w:p>
                    <w:pPr>
                      <w:spacing w:line="240" w:lineRule="auto" w:before="0"/>
                      <w:rPr>
                        <w:rFonts w:ascii="Calibri"/>
                        <w:sz w:val="20"/>
                      </w:rPr>
                    </w:pPr>
                  </w:p>
                  <w:p>
                    <w:pPr>
                      <w:spacing w:before="133"/>
                      <w:ind w:left="15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b/>
                        <w:color w:val="FFFFFF"/>
                        <w:w w:val="110"/>
                        <w:sz w:val="22"/>
                      </w:rPr>
                      <w:t>7.</w:t>
                    </w:r>
                    <w:r>
                      <w:rPr>
                        <w:rFonts w:ascii="Calibri"/>
                        <w:b/>
                        <w:color w:val="FFFFFF"/>
                        <w:spacing w:val="8"/>
                        <w:w w:val="110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color w:val="FFFFFF"/>
                        <w:w w:val="110"/>
                        <w:sz w:val="22"/>
                      </w:rPr>
                      <w:t>Review</w:t>
                    </w:r>
                    <w:r>
                      <w:rPr>
                        <w:rFonts w:ascii="Calibri"/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color w:val="FFFFFF"/>
                        <w:w w:val="110"/>
                        <w:sz w:val="22"/>
                      </w:rPr>
                      <w:t>&amp;</w:t>
                    </w:r>
                    <w:r>
                      <w:rPr>
                        <w:rFonts w:ascii="Calibri"/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color w:val="FFFFFF"/>
                        <w:spacing w:val="-2"/>
                        <w:w w:val="110"/>
                        <w:sz w:val="22"/>
                      </w:rPr>
                      <w:t>Authorization</w:t>
                    </w:r>
                  </w:p>
                </w:txbxContent>
              </v:textbox>
              <w10:wrap type="none"/>
            </v:shape>
            <v:shape style="position:absolute;left:235;top:6535;width:1861;height:1553" type="#_x0000_t202" id="docshape9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rFonts w:ascii="Calibri"/>
                        <w:b/>
                        <w:sz w:val="19"/>
                      </w:rPr>
                    </w:pPr>
                    <w:r>
                      <w:rPr>
                        <w:rFonts w:ascii="Calibri"/>
                        <w:b/>
                        <w:color w:val="363D4B"/>
                        <w:spacing w:val="-4"/>
                        <w:w w:val="115"/>
                        <w:sz w:val="19"/>
                      </w:rPr>
                      <w:t>Role</w:t>
                    </w:r>
                  </w:p>
                  <w:p>
                    <w:pPr>
                      <w:spacing w:line="451" w:lineRule="auto" w:before="203"/>
                      <w:ind w:left="0" w:right="0" w:firstLine="0"/>
                      <w:jc w:val="left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color w:val="363D4B"/>
                        <w:spacing w:val="-2"/>
                        <w:w w:val="110"/>
                        <w:sz w:val="19"/>
                      </w:rPr>
                      <w:t>Report</w:t>
                    </w:r>
                    <w:r>
                      <w:rPr>
                        <w:rFonts w:ascii="Calibri"/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rFonts w:ascii="Calibri"/>
                        <w:color w:val="363D4B"/>
                        <w:spacing w:val="-2"/>
                        <w:w w:val="110"/>
                        <w:sz w:val="19"/>
                      </w:rPr>
                      <w:t>Prepared</w:t>
                    </w:r>
                    <w:r>
                      <w:rPr>
                        <w:rFonts w:ascii="Calibri"/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rFonts w:ascii="Calibri"/>
                        <w:color w:val="363D4B"/>
                        <w:spacing w:val="-2"/>
                        <w:w w:val="110"/>
                        <w:sz w:val="19"/>
                      </w:rPr>
                      <w:t>By </w:t>
                    </w:r>
                    <w:r>
                      <w:rPr>
                        <w:rFonts w:ascii="Calibri"/>
                        <w:color w:val="363D4B"/>
                        <w:w w:val="110"/>
                        <w:sz w:val="19"/>
                      </w:rPr>
                      <w:t>Super</w:t>
                    </w:r>
                    <w:r>
                      <w:rPr>
                        <w:rFonts w:ascii="Calibri"/>
                        <w:color w:val="363D4B"/>
                        <w:spacing w:val="-5"/>
                        <w:w w:val="110"/>
                        <w:sz w:val="19"/>
                      </w:rPr>
                      <w:t> </w:t>
                    </w:r>
                    <w:r>
                      <w:rPr>
                        <w:rFonts w:ascii="Calibri"/>
                        <w:color w:val="363D4B"/>
                        <w:w w:val="110"/>
                        <w:sz w:val="19"/>
                      </w:rPr>
                      <w:t>visor</w:t>
                    </w:r>
                  </w:p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color w:val="363D4B"/>
                        <w:w w:val="110"/>
                        <w:sz w:val="19"/>
                      </w:rPr>
                      <w:t>Safety</w:t>
                    </w:r>
                    <w:r>
                      <w:rPr>
                        <w:rFonts w:ascii="Calibri"/>
                        <w:color w:val="363D4B"/>
                        <w:spacing w:val="-8"/>
                        <w:w w:val="110"/>
                        <w:sz w:val="19"/>
                      </w:rPr>
                      <w:t> </w:t>
                    </w:r>
                    <w:r>
                      <w:rPr>
                        <w:rFonts w:ascii="Calibri"/>
                        <w:color w:val="363D4B"/>
                        <w:spacing w:val="-2"/>
                        <w:w w:val="110"/>
                        <w:sz w:val="19"/>
                      </w:rPr>
                      <w:t>Representative</w:t>
                    </w:r>
                  </w:p>
                </w:txbxContent>
              </v:textbox>
              <w10:wrap type="none"/>
            </v:shape>
            <v:shape style="position:absolute;left:2783;top:6534;width:548;height:247" type="#_x0000_t202" id="docshape10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rFonts w:ascii="Calibri"/>
                        <w:b/>
                        <w:sz w:val="19"/>
                      </w:rPr>
                    </w:pPr>
                    <w:r>
                      <w:rPr>
                        <w:rFonts w:ascii="Calibri"/>
                        <w:b/>
                        <w:color w:val="363D4B"/>
                        <w:spacing w:val="-4"/>
                        <w:w w:val="110"/>
                        <w:sz w:val="19"/>
                      </w:rPr>
                      <w:t>Name</w:t>
                    </w:r>
                  </w:p>
                </w:txbxContent>
              </v:textbox>
              <w10:wrap type="none"/>
            </v:shape>
            <v:shape style="position:absolute;left:5841;top:6534;width:898;height:247" type="#_x0000_t202" id="docshape11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rFonts w:ascii="Calibri"/>
                        <w:b/>
                        <w:sz w:val="19"/>
                      </w:rPr>
                    </w:pPr>
                    <w:r>
                      <w:rPr>
                        <w:rFonts w:ascii="Calibri"/>
                        <w:b/>
                        <w:color w:val="363D4B"/>
                        <w:spacing w:val="-2"/>
                        <w:w w:val="115"/>
                        <w:sz w:val="19"/>
                      </w:rPr>
                      <w:t>Signature</w:t>
                    </w:r>
                  </w:p>
                </w:txbxContent>
              </v:textbox>
              <w10:wrap type="none"/>
            </v:shape>
            <v:shape style="position:absolute;left:8389;top:6534;width:444;height:247" type="#_x0000_t202" id="docshape12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rFonts w:ascii="Calibri"/>
                        <w:b/>
                        <w:sz w:val="19"/>
                      </w:rPr>
                    </w:pPr>
                    <w:r>
                      <w:rPr>
                        <w:rFonts w:ascii="Calibri"/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tabs>
          <w:tab w:pos="5447" w:val="left" w:leader="none"/>
        </w:tabs>
        <w:spacing w:before="116"/>
        <w:ind w:left="108" w:right="0" w:firstLine="0"/>
        <w:jc w:val="left"/>
        <w:rPr>
          <w:rFonts w:ascii="Tahoma"/>
          <w:b/>
          <w:sz w:val="27"/>
        </w:rPr>
      </w:pPr>
      <w:r>
        <w:rPr>
          <w:rFonts w:ascii="Tahoma"/>
          <w:color w:val="535353"/>
          <w:position w:val="2"/>
          <w:sz w:val="25"/>
        </w:rPr>
        <w:t>Safety</w:t>
      </w:r>
      <w:r>
        <w:rPr>
          <w:rFonts w:ascii="Tahoma"/>
          <w:color w:val="535353"/>
          <w:spacing w:val="-4"/>
          <w:position w:val="2"/>
          <w:sz w:val="25"/>
        </w:rPr>
        <w:t> </w:t>
      </w:r>
      <w:r>
        <w:rPr>
          <w:rFonts w:ascii="Tahoma"/>
          <w:color w:val="535353"/>
          <w:position w:val="2"/>
          <w:sz w:val="25"/>
        </w:rPr>
        <w:t>template</w:t>
      </w:r>
      <w:r>
        <w:rPr>
          <w:rFonts w:ascii="Tahoma"/>
          <w:color w:val="535353"/>
          <w:spacing w:val="-3"/>
          <w:position w:val="2"/>
          <w:sz w:val="25"/>
        </w:rPr>
        <w:t> </w:t>
      </w:r>
      <w:r>
        <w:rPr>
          <w:rFonts w:ascii="Tahoma"/>
          <w:color w:val="535353"/>
          <w:spacing w:val="-5"/>
          <w:position w:val="2"/>
          <w:sz w:val="25"/>
        </w:rPr>
        <w:t>by</w:t>
      </w:r>
      <w:r>
        <w:rPr>
          <w:rFonts w:ascii="Tahoma"/>
          <w:color w:val="535353"/>
          <w:position w:val="2"/>
          <w:sz w:val="25"/>
        </w:rPr>
        <w:tab/>
      </w:r>
      <w:r>
        <w:rPr>
          <w:rFonts w:ascii="Tahoma"/>
          <w:b/>
          <w:color w:val="40454E"/>
          <w:sz w:val="27"/>
        </w:rPr>
        <w:t>Digitize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your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HSE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system</w:t>
      </w:r>
      <w:r>
        <w:rPr>
          <w:rFonts w:ascii="Tahoma"/>
          <w:b/>
          <w:color w:val="40454E"/>
          <w:spacing w:val="-2"/>
          <w:sz w:val="27"/>
        </w:rPr>
        <w:t> </w:t>
      </w:r>
      <w:r>
        <w:rPr>
          <w:rFonts w:ascii="Tahoma"/>
          <w:b/>
          <w:color w:val="40454E"/>
          <w:sz w:val="27"/>
        </w:rPr>
        <w:t>through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pacing w:val="-2"/>
          <w:sz w:val="27"/>
        </w:rPr>
        <w:t>ToolKitX</w:t>
      </w:r>
    </w:p>
    <w:p>
      <w:pPr>
        <w:spacing w:before="116"/>
        <w:ind w:left="5883" w:right="0" w:firstLine="0"/>
        <w:jc w:val="left"/>
        <w:rPr>
          <w:rFonts w:ascii="Tahoma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340977</wp:posOffset>
            </wp:positionH>
            <wp:positionV relativeFrom="paragraph">
              <wp:posOffset>90352</wp:posOffset>
            </wp:positionV>
            <wp:extent cx="1436259" cy="679706"/>
            <wp:effectExtent l="0" t="0" r="0" b="0"/>
            <wp:wrapNone/>
            <wp:docPr id="5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59" cy="679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40454E"/>
          <w:w w:val="105"/>
          <w:sz w:val="16"/>
        </w:rPr>
        <w:t>Get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started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with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a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free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trial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hyperlink r:id="rId9">
        <w:r>
          <w:rPr>
            <w:rFonts w:ascii="Tahoma"/>
            <w:b/>
            <w:color w:val="40454E"/>
            <w:spacing w:val="-2"/>
            <w:w w:val="105"/>
            <w:sz w:val="16"/>
            <w:u w:val="single" w:color="40454E"/>
          </w:rPr>
          <w:t>https://toolkitx.com/contactus.html</w:t>
        </w:r>
      </w:hyperlink>
    </w:p>
    <w:sectPr>
      <w:pgSz w:w="11910" w:h="16850"/>
      <w:pgMar w:top="740" w:bottom="0" w:left="2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6" w:hanging="256"/>
        <w:jc w:val="left"/>
      </w:pPr>
      <w:rPr>
        <w:rFonts w:hint="default" w:ascii="Century Gothic" w:hAnsi="Century Gothic" w:eastAsia="Century Gothic" w:cs="Century Gothic"/>
        <w:b/>
        <w:bCs/>
        <w:i w:val="0"/>
        <w:iCs w:val="0"/>
        <w:color w:val="FFFFFF"/>
        <w:spacing w:val="0"/>
        <w:w w:val="10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4" w:hanging="2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2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2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16" w:hanging="2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40" w:hanging="2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64" w:hanging="2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89" w:hanging="2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13" w:hanging="2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05"/>
      <w:ind w:left="1026" w:hanging="257"/>
      <w:outlineLvl w:val="1"/>
    </w:pPr>
    <w:rPr>
      <w:rFonts w:ascii="Century Gothic" w:hAnsi="Century Gothic" w:eastAsia="Century Gothic" w:cs="Century Gothic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01" w:lineRule="exact"/>
      <w:ind w:right="521"/>
      <w:jc w:val="right"/>
    </w:pPr>
    <w:rPr>
      <w:rFonts w:ascii="Century Gothic" w:hAnsi="Century Gothic" w:eastAsia="Century Gothic" w:cs="Century Gothic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5"/>
      <w:ind w:left="1026" w:hanging="257"/>
    </w:pPr>
    <w:rPr>
      <w:rFonts w:ascii="Century Gothic" w:hAnsi="Century Gothic" w:eastAsia="Century Gothic" w:cs="Century Gothic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toolkitx.com/campaign/hse/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s://toolkitx.com/contactus.html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dailydigi web</dc:creator>
  <cp:keywords>DAHUneUeQMA,BAGcqBxqqiY</cp:keywords>
  <dc:title>Safety Observation Report Template.pdf</dc:title>
  <dcterms:created xsi:type="dcterms:W3CDTF">2026-09-08T20:39:23Z</dcterms:created>
  <dcterms:modified xsi:type="dcterms:W3CDTF">2026-09-08T20:39:23Z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2026-09-08T00:00:00Z</vt:filetime>
  </property>
  <property fmtid="{D5CDD505-2E9C-101B-9397-08002B2CF9AE}" pid="5" name="Producer">
    <vt:lpwstr>Canva</vt:lpwstr>
  </property>
</Properties>
</file>